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46EC" w:rsidRDefault="002F0E8D">
      <w:pPr>
        <w:pStyle w:val="Corpodeltesto20"/>
        <w:shd w:val="clear" w:color="auto" w:fill="auto"/>
        <w:ind w:left="20" w:right="20"/>
      </w:pPr>
      <w:r>
        <w:t xml:space="preserve">BANDO DI GARA D’APPALTO - SETTORI ORDINARI - </w:t>
      </w:r>
      <w:r w:rsidR="00A86A7F">
        <w:t>SERVIZIO</w:t>
      </w:r>
    </w:p>
    <w:p w:rsidR="00536C5B" w:rsidRDefault="002F0E8D">
      <w:pPr>
        <w:pStyle w:val="Corpodeltesto20"/>
        <w:shd w:val="clear" w:color="auto" w:fill="auto"/>
        <w:ind w:left="20" w:right="20"/>
      </w:pPr>
      <w:r>
        <w:t>SEZIONE I: ENTE AGGIUDICATORE</w:t>
      </w:r>
    </w:p>
    <w:p w:rsidR="00536C5B" w:rsidRDefault="002F0E8D">
      <w:pPr>
        <w:pStyle w:val="Corpodeltesto20"/>
        <w:shd w:val="clear" w:color="auto" w:fill="auto"/>
        <w:ind w:left="20" w:right="20"/>
        <w:jc w:val="both"/>
      </w:pPr>
      <w:r>
        <w:t>DENOMINAZIONE E INDIRIZZO UFFICIALE DELL'ENTE AGGIUDICATORE, PRESSO CUI INVIARE LE OFFERTE E OTTENERE ULTERIORI INFORMAZIONI E LA DOCUMENTAZIONE</w:t>
      </w:r>
      <w:r>
        <w:rPr>
          <w:rStyle w:val="Corpodeltesto2Nongrassetto"/>
        </w:rPr>
        <w:t>:</w:t>
      </w:r>
    </w:p>
    <w:p w:rsidR="009246EC" w:rsidRDefault="009246EC">
      <w:pPr>
        <w:pStyle w:val="Corpodeltesto0"/>
        <w:shd w:val="clear" w:color="auto" w:fill="auto"/>
        <w:ind w:left="20" w:right="20"/>
      </w:pPr>
      <w:r>
        <w:t>Comune di Gioia Tauro</w:t>
      </w:r>
      <w:r w:rsidR="002F0E8D">
        <w:t xml:space="preserve"> </w:t>
      </w:r>
      <w:r>
        <w:t xml:space="preserve"> </w:t>
      </w:r>
      <w:r w:rsidR="002F0E8D">
        <w:t xml:space="preserve">via </w:t>
      </w:r>
      <w:r w:rsidR="008733F8">
        <w:t xml:space="preserve">Trento </w:t>
      </w:r>
      <w:r w:rsidR="002F0E8D">
        <w:t xml:space="preserve"> - Tel. </w:t>
      </w:r>
      <w:r w:rsidR="008733F8">
        <w:t>09665081</w:t>
      </w:r>
      <w:r w:rsidR="002F0E8D">
        <w:t xml:space="preserve"> </w:t>
      </w:r>
      <w:r>
        <w:t xml:space="preserve">mail </w:t>
      </w:r>
      <w:hyperlink r:id="rId7" w:history="1">
        <w:r w:rsidR="008733F8" w:rsidRPr="00B63A01">
          <w:rPr>
            <w:rStyle w:val="Collegamentoipertestuale"/>
          </w:rPr>
          <w:t>resp.urbanistica@comune.gioiatauro.rc.it</w:t>
        </w:r>
      </w:hyperlink>
      <w:r w:rsidR="008733F8">
        <w:t xml:space="preserve"> – pec resp.urbanistica@comune.asmepec.it</w:t>
      </w:r>
    </w:p>
    <w:p w:rsidR="00536C5B" w:rsidRDefault="002F0E8D">
      <w:pPr>
        <w:pStyle w:val="Corpodeltesto0"/>
        <w:shd w:val="clear" w:color="auto" w:fill="auto"/>
        <w:ind w:left="20" w:right="20"/>
      </w:pPr>
      <w:r>
        <w:rPr>
          <w:rStyle w:val="CorpodeltestoGrassetto"/>
        </w:rPr>
        <w:t>SEZIONE II: OGGETTO DELL’APPALTO</w:t>
      </w:r>
    </w:p>
    <w:p w:rsidR="00A86A7F" w:rsidRPr="001A3632" w:rsidRDefault="00E23931" w:rsidP="00A86A7F">
      <w:pPr>
        <w:pBdr>
          <w:top w:val="single" w:sz="4" w:space="0" w:color="000000"/>
          <w:left w:val="single" w:sz="4" w:space="0" w:color="000000"/>
          <w:bottom w:val="single" w:sz="4" w:space="0" w:color="000000"/>
          <w:right w:val="single" w:sz="4" w:space="0" w:color="000000"/>
        </w:pBdr>
        <w:shd w:val="clear" w:color="auto" w:fill="CCCCCC"/>
        <w:spacing w:after="31" w:line="239" w:lineRule="auto"/>
        <w:ind w:left="65" w:hanging="19"/>
        <w:rPr>
          <w:sz w:val="44"/>
          <w:szCs w:val="44"/>
        </w:rPr>
      </w:pPr>
      <w:r>
        <w:rPr>
          <w:sz w:val="44"/>
          <w:szCs w:val="44"/>
        </w:rPr>
        <w:t>N</w:t>
      </w:r>
      <w:r w:rsidR="00A86A7F" w:rsidRPr="001A3632">
        <w:rPr>
          <w:sz w:val="44"/>
          <w:szCs w:val="44"/>
        </w:rPr>
        <w:t>oleggio a freddo  automezzi per servizi ambientali</w:t>
      </w:r>
    </w:p>
    <w:p w:rsidR="00536C5B" w:rsidRPr="009E4F8B" w:rsidRDefault="002F0E8D" w:rsidP="009E4F8B">
      <w:pPr>
        <w:pStyle w:val="Corpodeltesto0"/>
        <w:shd w:val="clear" w:color="auto" w:fill="auto"/>
        <w:ind w:left="20" w:right="20"/>
        <w:rPr>
          <w:rStyle w:val="CorpodeltestoGrassetto"/>
          <w:caps/>
        </w:rPr>
      </w:pPr>
      <w:r w:rsidRPr="009E4F8B">
        <w:rPr>
          <w:rStyle w:val="CorpodeltestoGrassetto"/>
          <w:caps/>
        </w:rPr>
        <w:t>Quantitativo o entità dell’</w:t>
      </w:r>
      <w:r w:rsidR="009E4F8B" w:rsidRPr="009E4F8B">
        <w:rPr>
          <w:rStyle w:val="CorpodeltestoGrassetto"/>
          <w:caps/>
        </w:rPr>
        <w:t xml:space="preserve"> </w:t>
      </w:r>
      <w:r w:rsidRPr="009E4F8B">
        <w:rPr>
          <w:rStyle w:val="CorpodeltestoGrassetto"/>
          <w:caps/>
        </w:rPr>
        <w:t>appalto</w:t>
      </w:r>
    </w:p>
    <w:p w:rsidR="00536C5B" w:rsidRDefault="002F0E8D">
      <w:pPr>
        <w:pStyle w:val="Corpodeltesto20"/>
        <w:shd w:val="clear" w:color="auto" w:fill="auto"/>
        <w:ind w:left="20"/>
        <w:jc w:val="both"/>
      </w:pPr>
      <w:r>
        <w:t xml:space="preserve">Importo della fornitura a base di gara: </w:t>
      </w:r>
    </w:p>
    <w:p w:rsidR="00536C5B" w:rsidRPr="005C7D99" w:rsidRDefault="009E4F8B" w:rsidP="009E4F8B">
      <w:pPr>
        <w:pStyle w:val="Corpodeltesto0"/>
        <w:shd w:val="clear" w:color="auto" w:fill="auto"/>
        <w:ind w:left="20"/>
        <w:jc w:val="both"/>
        <w:rPr>
          <w:b/>
        </w:rPr>
      </w:pPr>
      <w:r w:rsidRPr="005C7D99">
        <w:rPr>
          <w:b/>
        </w:rPr>
        <w:t xml:space="preserve">Importo </w:t>
      </w:r>
      <w:r w:rsidR="002F0E8D" w:rsidRPr="005C7D99">
        <w:rPr>
          <w:b/>
        </w:rPr>
        <w:t xml:space="preserve">a base di gara: € </w:t>
      </w:r>
      <w:r w:rsidR="005C7D99" w:rsidRPr="005C7D99">
        <w:rPr>
          <w:b/>
        </w:rPr>
        <w:t>37.440,00</w:t>
      </w:r>
    </w:p>
    <w:p w:rsidR="00536C5B" w:rsidRPr="001B2090" w:rsidRDefault="005C7D99">
      <w:pPr>
        <w:pStyle w:val="Corpodeltesto0"/>
        <w:shd w:val="clear" w:color="auto" w:fill="auto"/>
        <w:ind w:left="20"/>
        <w:jc w:val="both"/>
        <w:rPr>
          <w:b/>
        </w:rPr>
      </w:pPr>
      <w:r>
        <w:rPr>
          <w:b/>
        </w:rPr>
        <w:t>CIG ZF5289D575</w:t>
      </w:r>
    </w:p>
    <w:p w:rsidR="00536C5B" w:rsidRDefault="002F0E8D">
      <w:pPr>
        <w:pStyle w:val="Corpodeltesto20"/>
        <w:shd w:val="clear" w:color="auto" w:fill="auto"/>
        <w:tabs>
          <w:tab w:val="center" w:pos="2770"/>
          <w:tab w:val="right" w:pos="4148"/>
          <w:tab w:val="center" w:pos="5190"/>
          <w:tab w:val="right" w:pos="7436"/>
        </w:tabs>
        <w:ind w:left="20"/>
        <w:jc w:val="both"/>
      </w:pPr>
      <w:r>
        <w:t>SEZIONE III:</w:t>
      </w:r>
      <w:r>
        <w:tab/>
        <w:t>INFORMAZIONI</w:t>
      </w:r>
      <w:r>
        <w:tab/>
        <w:t>DI</w:t>
      </w:r>
      <w:r>
        <w:tab/>
        <w:t>CARATTERE</w:t>
      </w:r>
      <w:r>
        <w:tab/>
        <w:t>GIURIDICO,</w:t>
      </w:r>
    </w:p>
    <w:p w:rsidR="001B2090" w:rsidRPr="001B2090" w:rsidRDefault="002F0E8D">
      <w:pPr>
        <w:pStyle w:val="Corpodeltesto20"/>
        <w:shd w:val="clear" w:color="auto" w:fill="auto"/>
        <w:ind w:left="20" w:right="3300"/>
        <w:rPr>
          <w:rStyle w:val="Corpodeltesto28ptMaiuscoletto"/>
          <w:b/>
          <w:bCs/>
          <w:caps/>
          <w:sz w:val="20"/>
          <w:szCs w:val="20"/>
        </w:rPr>
      </w:pPr>
      <w:r>
        <w:t xml:space="preserve">ECONOMICO, FINANZIARIO E TECNICO </w:t>
      </w:r>
      <w:r w:rsidRPr="001B2090">
        <w:rPr>
          <w:caps/>
        </w:rPr>
        <w:t>C</w:t>
      </w:r>
      <w:r w:rsidRPr="001B2090">
        <w:rPr>
          <w:rStyle w:val="Corpodeltesto28ptMaiuscoletto"/>
          <w:b/>
          <w:bCs/>
          <w:caps/>
          <w:sz w:val="20"/>
          <w:szCs w:val="20"/>
        </w:rPr>
        <w:t>ondizioni relative all</w:t>
      </w:r>
      <w:r w:rsidRPr="001B2090">
        <w:rPr>
          <w:caps/>
        </w:rPr>
        <w:t>’</w:t>
      </w:r>
      <w:r w:rsidRPr="001B2090">
        <w:rPr>
          <w:rStyle w:val="Corpodeltesto28ptMaiuscoletto"/>
          <w:b/>
          <w:bCs/>
          <w:caps/>
          <w:sz w:val="20"/>
          <w:szCs w:val="20"/>
        </w:rPr>
        <w:t xml:space="preserve">appalto </w:t>
      </w:r>
    </w:p>
    <w:p w:rsidR="00536C5B" w:rsidRPr="001B2090" w:rsidRDefault="002F0E8D">
      <w:pPr>
        <w:pStyle w:val="Corpodeltesto20"/>
        <w:shd w:val="clear" w:color="auto" w:fill="auto"/>
        <w:ind w:left="20" w:right="3300"/>
        <w:rPr>
          <w:caps/>
        </w:rPr>
      </w:pPr>
      <w:r w:rsidRPr="001B2090">
        <w:rPr>
          <w:caps/>
        </w:rPr>
        <w:t>Cauzioni e garanzie richieste</w:t>
      </w:r>
    </w:p>
    <w:p w:rsidR="00F325EC" w:rsidRDefault="00F325EC" w:rsidP="00093810">
      <w:pPr>
        <w:pStyle w:val="Corpodeltesto0"/>
        <w:shd w:val="clear" w:color="auto" w:fill="auto"/>
        <w:spacing w:line="230" w:lineRule="exact"/>
        <w:ind w:left="20" w:right="20"/>
        <w:jc w:val="both"/>
      </w:pPr>
      <w:r>
        <w:t xml:space="preserve">Ex art. 93 D. Lgs. 50/2016, è a carico dei concorrenti, pena l’esclusione, il versamento della cauzione provvisoria pari al 2% del valore complessivo a base di gara (eventualmente riducibile nella misura ivi indicata, in caso siano allegate certificazioni ex c. 7 del citato articolo o ne sia attestata la titolarità con dichiarazione sostitutiva di certificazione ex DPR 445/2000), da costituire preferibilmente mediante fideiussione bancaria o assicurativa ovvero rilasciata dagli intermediari finanziari iscritti nell’elenco speciale di cui all’art. 107 del D. Lgs. 385/1993 </w:t>
      </w:r>
      <w:r>
        <w:rPr>
          <w:rStyle w:val="CorpodeltestoGrassetto"/>
        </w:rPr>
        <w:t xml:space="preserve">da soggetto terzo rispetto al concorrente, </w:t>
      </w:r>
      <w:r>
        <w:t>che svolgono in via esclusiva o prevalente attività di rilascio di garanzie, a ciò autorizzati dal Min. delle economia e delle finanze; la garanzia dovrà in ogni caso prevedere, obbligatoriamente, quanto segue:</w:t>
      </w:r>
    </w:p>
    <w:p w:rsidR="00F325EC" w:rsidRDefault="00F325EC" w:rsidP="00093810">
      <w:pPr>
        <w:pStyle w:val="Corpodeltesto0"/>
        <w:numPr>
          <w:ilvl w:val="0"/>
          <w:numId w:val="3"/>
        </w:numPr>
        <w:shd w:val="clear" w:color="auto" w:fill="auto"/>
        <w:tabs>
          <w:tab w:val="left" w:pos="720"/>
        </w:tabs>
        <w:spacing w:line="235" w:lineRule="exact"/>
        <w:ind w:left="860" w:hanging="420"/>
        <w:jc w:val="both"/>
      </w:pPr>
      <w:r>
        <w:t>la rinuncia al beneficio della preventiva escussione del debitore principale;</w:t>
      </w:r>
    </w:p>
    <w:p w:rsidR="00F325EC" w:rsidRDefault="00F325EC" w:rsidP="00093810">
      <w:pPr>
        <w:pStyle w:val="Corpodeltesto0"/>
        <w:numPr>
          <w:ilvl w:val="0"/>
          <w:numId w:val="3"/>
        </w:numPr>
        <w:shd w:val="clear" w:color="auto" w:fill="auto"/>
        <w:tabs>
          <w:tab w:val="left" w:pos="720"/>
        </w:tabs>
        <w:spacing w:line="235" w:lineRule="exact"/>
        <w:ind w:left="860" w:hanging="420"/>
        <w:jc w:val="both"/>
      </w:pPr>
      <w:r>
        <w:t>la rinuncia all’eccezione di cui all’art. 1957, comma 2 c.c..;</w:t>
      </w:r>
    </w:p>
    <w:p w:rsidR="00F325EC" w:rsidRDefault="00F325EC" w:rsidP="00093810">
      <w:pPr>
        <w:pStyle w:val="Corpodeltesto0"/>
        <w:numPr>
          <w:ilvl w:val="0"/>
          <w:numId w:val="3"/>
        </w:numPr>
        <w:shd w:val="clear" w:color="auto" w:fill="auto"/>
        <w:spacing w:line="235" w:lineRule="exact"/>
        <w:ind w:left="860" w:hanging="420"/>
        <w:jc w:val="both"/>
      </w:pPr>
      <w:r>
        <w:t xml:space="preserve"> l’operatività della garanzia stessa entro 15/gg., a semplice richiesta scritta dall’ Ente;</w:t>
      </w:r>
    </w:p>
    <w:p w:rsidR="00F325EC" w:rsidRDefault="00F325EC" w:rsidP="00093810">
      <w:pPr>
        <w:pStyle w:val="Corpodeltesto0"/>
        <w:numPr>
          <w:ilvl w:val="0"/>
          <w:numId w:val="3"/>
        </w:numPr>
        <w:shd w:val="clear" w:color="auto" w:fill="auto"/>
        <w:tabs>
          <w:tab w:val="left" w:pos="720"/>
        </w:tabs>
        <w:spacing w:line="235" w:lineRule="exact"/>
        <w:ind w:left="860" w:hanging="420"/>
        <w:jc w:val="both"/>
      </w:pPr>
      <w:r>
        <w:t>la validità per 180/gg. dalla data di presentazione dell’offerta;</w:t>
      </w:r>
    </w:p>
    <w:p w:rsidR="00F325EC" w:rsidRDefault="00F325EC" w:rsidP="00093810">
      <w:pPr>
        <w:pStyle w:val="Corpodeltesto0"/>
        <w:numPr>
          <w:ilvl w:val="0"/>
          <w:numId w:val="3"/>
        </w:numPr>
        <w:shd w:val="clear" w:color="auto" w:fill="auto"/>
        <w:spacing w:line="235" w:lineRule="exact"/>
        <w:ind w:left="426"/>
        <w:jc w:val="both"/>
      </w:pPr>
      <w:r>
        <w:t xml:space="preserve">a pena di esclusione, </w:t>
      </w:r>
      <w:r w:rsidRPr="003138E3">
        <w:t xml:space="preserve">l’impegno del fideiussore a rilasciare, in caso di aggiudicazione, la garanzia definitiva ex art. 103 D. Lgs. 50/2016 per l’esecuzione del contratto </w:t>
      </w:r>
      <w:r>
        <w:t xml:space="preserve">(in caso di presentazione di cauzione in forme diverse da quelle </w:t>
      </w:r>
      <w:r>
        <w:lastRenderedPageBreak/>
        <w:t>indicate ma consentite ex art. 93 D. Lgs. 50/2016, a pena di esclusione dovrà essere comunque allegata una dichiarazione di impegno da parte di un fideiussore bancario o assicurativo a rilasciare al concorrente la cauzione definitiva ex art. 103 D. Lgs. 50/2016 in caso di aggiudicazione).</w:t>
      </w:r>
    </w:p>
    <w:p w:rsidR="00F325EC" w:rsidRDefault="00F325EC" w:rsidP="00093810">
      <w:pPr>
        <w:pStyle w:val="Corpodeltesto0"/>
        <w:shd w:val="clear" w:color="auto" w:fill="auto"/>
        <w:spacing w:line="235" w:lineRule="exact"/>
        <w:ind w:left="20" w:right="20"/>
        <w:jc w:val="both"/>
      </w:pPr>
      <w:r>
        <w:t>Detta cauzione verrà restituita ai concorrenti non aggiudicatari immediatamente dopo l’esecuzione del provvedimento di assegnazione definitiva, fatta eccezione per il primo in ordine di aggiudicazione, per il quale verrà svincolata successivamente alla stipula del contratto.</w:t>
      </w:r>
    </w:p>
    <w:p w:rsidR="00F325EC" w:rsidRPr="00823986" w:rsidRDefault="00F325EC" w:rsidP="00093810">
      <w:pPr>
        <w:pStyle w:val="Corpodeltesto70"/>
        <w:shd w:val="clear" w:color="auto" w:fill="auto"/>
        <w:spacing w:before="120" w:after="120" w:line="235" w:lineRule="exact"/>
        <w:ind w:left="23" w:right="20" w:firstLine="0"/>
        <w:rPr>
          <w:rFonts w:ascii="Arial" w:eastAsia="Arial" w:hAnsi="Arial" w:cs="Arial"/>
          <w:b w:val="0"/>
          <w:bCs w:val="0"/>
          <w:color w:val="000000"/>
          <w:sz w:val="20"/>
          <w:szCs w:val="20"/>
        </w:rPr>
      </w:pPr>
      <w:r w:rsidRPr="00823986">
        <w:rPr>
          <w:rFonts w:ascii="Arial" w:eastAsia="Arial" w:hAnsi="Arial" w:cs="Arial"/>
          <w:b w:val="0"/>
          <w:bCs w:val="0"/>
          <w:color w:val="000000"/>
          <w:sz w:val="20"/>
          <w:szCs w:val="20"/>
        </w:rPr>
        <w:t xml:space="preserve">In caso di esclusione dell’Aggiudicatario per false attestazioni e/o mancato possesso dei requisiti dichiarati, </w:t>
      </w:r>
      <w:r w:rsidR="00823986" w:rsidRPr="00823986">
        <w:rPr>
          <w:rFonts w:ascii="Arial" w:eastAsia="Arial" w:hAnsi="Arial" w:cs="Arial"/>
          <w:b w:val="0"/>
          <w:bCs w:val="0"/>
          <w:color w:val="000000"/>
          <w:sz w:val="20"/>
          <w:szCs w:val="20"/>
        </w:rPr>
        <w:t>l</w:t>
      </w:r>
      <w:r w:rsidRPr="00823986">
        <w:rPr>
          <w:rFonts w:ascii="Arial" w:eastAsia="Arial" w:hAnsi="Arial" w:cs="Arial"/>
          <w:b w:val="0"/>
          <w:bCs w:val="0"/>
          <w:color w:val="000000"/>
          <w:sz w:val="20"/>
          <w:szCs w:val="20"/>
        </w:rPr>
        <w:t>’ Ente procederà all’escussione della cauzione provvisoria.</w:t>
      </w:r>
    </w:p>
    <w:p w:rsidR="00536C5B" w:rsidRDefault="002F0E8D">
      <w:pPr>
        <w:pStyle w:val="Corpodeltesto20"/>
        <w:shd w:val="clear" w:color="auto" w:fill="auto"/>
        <w:ind w:right="20"/>
        <w:jc w:val="both"/>
      </w:pPr>
      <w:r>
        <w:t>Principali modalità di finanziamento e di pagamento e/o riferimenti alle disposizioni applicabili in materia</w:t>
      </w:r>
    </w:p>
    <w:p w:rsidR="00CF4A3C" w:rsidRDefault="006E4A76" w:rsidP="00CF4A3C">
      <w:pPr>
        <w:spacing w:before="120" w:after="120"/>
        <w:jc w:val="both"/>
        <w:rPr>
          <w:rFonts w:ascii="Arial" w:hAnsi="Arial" w:cs="Arial"/>
          <w:sz w:val="20"/>
          <w:szCs w:val="20"/>
        </w:rPr>
      </w:pPr>
      <w:r>
        <w:rPr>
          <w:rFonts w:ascii="Arial" w:hAnsi="Arial" w:cs="Arial"/>
          <w:sz w:val="20"/>
          <w:szCs w:val="20"/>
        </w:rPr>
        <w:t>Fondi del bilancio comunale</w:t>
      </w:r>
      <w:r w:rsidR="002F0E8D" w:rsidRPr="00CF4A3C">
        <w:rPr>
          <w:rFonts w:ascii="Arial" w:hAnsi="Arial" w:cs="Arial"/>
          <w:sz w:val="20"/>
          <w:szCs w:val="20"/>
        </w:rPr>
        <w:t xml:space="preserve">; </w:t>
      </w:r>
    </w:p>
    <w:p w:rsidR="00536C5B" w:rsidRPr="00CF4A3C" w:rsidRDefault="002F0E8D" w:rsidP="00CF4A3C">
      <w:pPr>
        <w:spacing w:before="120" w:after="120"/>
        <w:jc w:val="both"/>
        <w:rPr>
          <w:rFonts w:ascii="Arial" w:hAnsi="Arial" w:cs="Arial"/>
          <w:sz w:val="20"/>
          <w:szCs w:val="20"/>
        </w:rPr>
      </w:pPr>
      <w:r w:rsidRPr="00CF4A3C">
        <w:rPr>
          <w:rFonts w:ascii="Arial" w:hAnsi="Arial" w:cs="Arial"/>
          <w:sz w:val="20"/>
          <w:szCs w:val="20"/>
        </w:rPr>
        <w:t xml:space="preserve">pagamento </w:t>
      </w:r>
      <w:r w:rsidR="00CF4A3C">
        <w:rPr>
          <w:rFonts w:ascii="Arial" w:hAnsi="Arial" w:cs="Arial"/>
          <w:sz w:val="20"/>
          <w:szCs w:val="20"/>
        </w:rPr>
        <w:t>vedasi</w:t>
      </w:r>
      <w:r w:rsidR="00971E96">
        <w:rPr>
          <w:rFonts w:ascii="Arial" w:hAnsi="Arial" w:cs="Arial"/>
          <w:sz w:val="20"/>
          <w:szCs w:val="20"/>
        </w:rPr>
        <w:t xml:space="preserve"> art. 7</w:t>
      </w:r>
      <w:r w:rsidR="00CF4A3C">
        <w:rPr>
          <w:rFonts w:ascii="Arial" w:hAnsi="Arial" w:cs="Arial"/>
          <w:sz w:val="20"/>
          <w:szCs w:val="20"/>
        </w:rPr>
        <w:t xml:space="preserve"> capitolato speciale d’appalto</w:t>
      </w:r>
    </w:p>
    <w:p w:rsidR="00536C5B" w:rsidRDefault="002F0E8D">
      <w:pPr>
        <w:pStyle w:val="Corpodeltesto0"/>
        <w:shd w:val="clear" w:color="auto" w:fill="auto"/>
        <w:ind w:right="20"/>
        <w:jc w:val="both"/>
      </w:pPr>
      <w:r>
        <w:rPr>
          <w:rStyle w:val="CorpodeltestoGrassetto"/>
        </w:rPr>
        <w:t xml:space="preserve">Forma giuridica che dovrà assumere il raggruppamento di prestatori aggiudicatario dell’appalto </w:t>
      </w:r>
      <w:r>
        <w:t xml:space="preserve">: </w:t>
      </w:r>
      <w:r w:rsidR="002162C1">
        <w:t>Sono ammessi a partecipare alla gara gli operatori economici di cui all’art. 45 del D.L.vo 50/16 e s.m.i.</w:t>
      </w:r>
      <w:r>
        <w:t xml:space="preserve"> Non sono ammessi a partecipare alla gara soggetti privi dei requisiti generali di cui all’art. </w:t>
      </w:r>
      <w:r w:rsidR="002162C1">
        <w:t>80</w:t>
      </w:r>
      <w:r>
        <w:t xml:space="preserve"> del d.lgs. n. </w:t>
      </w:r>
      <w:r w:rsidR="002162C1">
        <w:t>50</w:t>
      </w:r>
      <w:r>
        <w:t>/</w:t>
      </w:r>
      <w:r w:rsidR="002162C1">
        <w:t>1</w:t>
      </w:r>
      <w:r>
        <w:t>6 e s.m.i..</w:t>
      </w:r>
    </w:p>
    <w:p w:rsidR="00536C5B" w:rsidRPr="00DD0240" w:rsidRDefault="002F0E8D">
      <w:pPr>
        <w:pStyle w:val="Corpodeltesto30"/>
        <w:shd w:val="clear" w:color="auto" w:fill="auto"/>
        <w:rPr>
          <w:caps/>
          <w:sz w:val="20"/>
          <w:szCs w:val="20"/>
        </w:rPr>
      </w:pPr>
      <w:r w:rsidRPr="00DD0240">
        <w:rPr>
          <w:rStyle w:val="Corpodeltesto310pt"/>
          <w:b/>
          <w:bCs/>
          <w:caps/>
        </w:rPr>
        <w:t>C</w:t>
      </w:r>
      <w:r w:rsidRPr="00DD0240">
        <w:rPr>
          <w:rStyle w:val="Corpodeltesto3Maiuscoletto"/>
          <w:b/>
          <w:bCs/>
          <w:caps/>
          <w:sz w:val="20"/>
          <w:szCs w:val="20"/>
        </w:rPr>
        <w:t>ondizioni di partecipazione</w:t>
      </w:r>
    </w:p>
    <w:p w:rsidR="0017553D" w:rsidRDefault="002F0E8D">
      <w:pPr>
        <w:pStyle w:val="Corpodeltesto20"/>
        <w:shd w:val="clear" w:color="auto" w:fill="auto"/>
        <w:ind w:right="20"/>
      </w:pPr>
      <w:r>
        <w:t xml:space="preserve">Indicazioni riguardanti la situazione propria del prestatore, nonché informazioni e formalità necessarie per la valutazione dei requisiti minimi di carattere economico e tecnico che questi deve possedere </w:t>
      </w:r>
    </w:p>
    <w:p w:rsidR="00536C5B" w:rsidRDefault="002F0E8D">
      <w:pPr>
        <w:pStyle w:val="Corpodeltesto20"/>
        <w:shd w:val="clear" w:color="auto" w:fill="auto"/>
        <w:ind w:right="20"/>
      </w:pPr>
      <w:r>
        <w:t>Situazione giuridica - prove richieste</w:t>
      </w:r>
    </w:p>
    <w:p w:rsidR="00426BDA" w:rsidRDefault="008D447E" w:rsidP="00426BDA">
      <w:pPr>
        <w:pStyle w:val="Corpodeltesto0"/>
        <w:shd w:val="clear" w:color="auto" w:fill="auto"/>
        <w:spacing w:line="230" w:lineRule="exact"/>
        <w:ind w:left="20" w:right="20"/>
      </w:pPr>
      <w:r w:rsidRPr="008D447E">
        <w:rPr>
          <w:b/>
        </w:rPr>
        <w:t xml:space="preserve">Requisiti di carattere generale: </w:t>
      </w:r>
      <w:r w:rsidR="00426BDA">
        <w:t xml:space="preserve">Gli operatori Economici </w:t>
      </w:r>
      <w:r>
        <w:t xml:space="preserve">non </w:t>
      </w:r>
      <w:r w:rsidR="00426BDA">
        <w:t xml:space="preserve">devono trovarsi nelle condizioni </w:t>
      </w:r>
      <w:r w:rsidR="0017553D">
        <w:t xml:space="preserve">di </w:t>
      </w:r>
      <w:r>
        <w:t xml:space="preserve">esclusione </w:t>
      </w:r>
      <w:r w:rsidR="00426BDA">
        <w:t>di cui all’art. 80 D. Lgs. 50/2016.</w:t>
      </w:r>
    </w:p>
    <w:p w:rsidR="008D447E" w:rsidRDefault="008D447E" w:rsidP="00426BDA">
      <w:pPr>
        <w:pStyle w:val="Corpodeltesto0"/>
        <w:shd w:val="clear" w:color="auto" w:fill="auto"/>
        <w:spacing w:line="230" w:lineRule="exact"/>
        <w:ind w:left="20"/>
      </w:pPr>
      <w:r w:rsidRPr="008D447E">
        <w:rPr>
          <w:b/>
        </w:rPr>
        <w:t>Requisiti di idoneità professionale:</w:t>
      </w:r>
      <w:r>
        <w:t xml:space="preserve"> Gli operatori </w:t>
      </w:r>
      <w:r w:rsidRPr="008D447E">
        <w:t>devono essere iscritti nel registro della camera di commercio, industria, artigianato e agricoltura</w:t>
      </w:r>
    </w:p>
    <w:p w:rsidR="008D447E" w:rsidRDefault="008D447E" w:rsidP="00426BDA">
      <w:pPr>
        <w:pStyle w:val="Corpodeltesto0"/>
        <w:shd w:val="clear" w:color="auto" w:fill="auto"/>
        <w:spacing w:line="230" w:lineRule="exact"/>
        <w:ind w:left="20"/>
      </w:pPr>
    </w:p>
    <w:p w:rsidR="008D447E" w:rsidRDefault="008D447E" w:rsidP="00426BDA">
      <w:pPr>
        <w:pStyle w:val="Corpodeltesto0"/>
        <w:shd w:val="clear" w:color="auto" w:fill="auto"/>
        <w:spacing w:line="230" w:lineRule="exact"/>
        <w:ind w:left="20"/>
      </w:pPr>
    </w:p>
    <w:p w:rsidR="008D447E" w:rsidRDefault="008D447E" w:rsidP="008D447E">
      <w:pPr>
        <w:pStyle w:val="Corpodeltesto0"/>
        <w:shd w:val="clear" w:color="auto" w:fill="auto"/>
        <w:spacing w:line="230" w:lineRule="exact"/>
        <w:ind w:right="200"/>
      </w:pPr>
      <w:r w:rsidRPr="00576E3C">
        <w:rPr>
          <w:b/>
        </w:rPr>
        <w:t>Capacità economica e finanziaria:</w:t>
      </w:r>
      <w:r w:rsidRPr="00576E3C">
        <w:t xml:space="preserve"> gli operatori devono avere maturato un fatturato globale medio, calcolato nel triennio </w:t>
      </w:r>
      <w:r w:rsidR="00F84826">
        <w:rPr>
          <w:rStyle w:val="CorpodeltestoGrassetto"/>
        </w:rPr>
        <w:t>2016-2017-2018</w:t>
      </w:r>
      <w:r w:rsidRPr="00576E3C">
        <w:rPr>
          <w:rStyle w:val="CorpodeltestoGrassetto"/>
        </w:rPr>
        <w:t xml:space="preserve">, </w:t>
      </w:r>
      <w:r w:rsidRPr="00576E3C">
        <w:t xml:space="preserve">non inferiore a </w:t>
      </w:r>
      <w:r w:rsidRPr="00576E3C">
        <w:rPr>
          <w:rStyle w:val="CorpodeltestoGrassetto"/>
        </w:rPr>
        <w:t xml:space="preserve">Euro </w:t>
      </w:r>
      <w:r w:rsidR="00B9224D">
        <w:rPr>
          <w:rStyle w:val="CorpodeltestoGrassetto"/>
        </w:rPr>
        <w:t>quaran</w:t>
      </w:r>
      <w:r w:rsidR="00576E3C" w:rsidRPr="00576E3C">
        <w:rPr>
          <w:rStyle w:val="CorpodeltestoGrassetto"/>
        </w:rPr>
        <w:t>tamila</w:t>
      </w:r>
      <w:r w:rsidRPr="00576E3C">
        <w:rPr>
          <w:rStyle w:val="CorpodeltestoGrassetto"/>
        </w:rPr>
        <w:t xml:space="preserve"> </w:t>
      </w:r>
      <w:r w:rsidRPr="00576E3C">
        <w:t>(</w:t>
      </w:r>
      <w:r w:rsidR="00A364E6">
        <w:t>3</w:t>
      </w:r>
      <w:r w:rsidR="00576E3C" w:rsidRPr="00576E3C">
        <w:t>0.000</w:t>
      </w:r>
      <w:r w:rsidRPr="00576E3C">
        <w:t>/00);</w:t>
      </w:r>
    </w:p>
    <w:p w:rsidR="008D447E" w:rsidRDefault="008D447E" w:rsidP="00426BDA">
      <w:pPr>
        <w:pStyle w:val="Corpodeltesto0"/>
        <w:shd w:val="clear" w:color="auto" w:fill="auto"/>
        <w:spacing w:line="230" w:lineRule="exact"/>
        <w:ind w:left="20"/>
      </w:pPr>
      <w:r>
        <w:t xml:space="preserve"> </w:t>
      </w:r>
    </w:p>
    <w:p w:rsidR="000E6D37" w:rsidRDefault="000E6D37" w:rsidP="000E6D37">
      <w:pPr>
        <w:pStyle w:val="Corpodeltesto0"/>
        <w:shd w:val="clear" w:color="auto" w:fill="auto"/>
        <w:spacing w:line="230" w:lineRule="exact"/>
        <w:ind w:right="480"/>
      </w:pPr>
      <w:r w:rsidRPr="000E6D37">
        <w:rPr>
          <w:b/>
        </w:rPr>
        <w:t>Capacità tecniche e professionali</w:t>
      </w:r>
      <w:r>
        <w:rPr>
          <w:b/>
        </w:rPr>
        <w:t>:</w:t>
      </w:r>
      <w:r w:rsidRPr="000E6D37">
        <w:t xml:space="preserve"> </w:t>
      </w:r>
    </w:p>
    <w:p w:rsidR="000E6D37" w:rsidRDefault="000E6D37" w:rsidP="005D60E0">
      <w:pPr>
        <w:pStyle w:val="Corpodeltesto0"/>
        <w:numPr>
          <w:ilvl w:val="0"/>
          <w:numId w:val="5"/>
        </w:numPr>
        <w:shd w:val="clear" w:color="auto" w:fill="auto"/>
        <w:spacing w:line="230" w:lineRule="exact"/>
        <w:ind w:right="480"/>
      </w:pPr>
      <w:r>
        <w:t xml:space="preserve">gli operatori devono  avere effettuato, nel triennio </w:t>
      </w:r>
      <w:r w:rsidR="00F84826">
        <w:rPr>
          <w:rStyle w:val="CorpodeltestoGrassetto"/>
        </w:rPr>
        <w:t>2016-2017-2018</w:t>
      </w:r>
      <w:r>
        <w:rPr>
          <w:rStyle w:val="CorpodeltestoGrassetto"/>
        </w:rPr>
        <w:t xml:space="preserve"> </w:t>
      </w:r>
      <w:r>
        <w:t>forniture analoghe a quelle oggetto del presente appalto</w:t>
      </w:r>
      <w:r w:rsidR="00F30394">
        <w:t xml:space="preserve"> per un importo almeno pari a quello a base d’asta</w:t>
      </w:r>
      <w:r>
        <w:t>;</w:t>
      </w:r>
    </w:p>
    <w:p w:rsidR="008D447E" w:rsidRPr="000E6D37" w:rsidRDefault="008D447E" w:rsidP="00426BDA">
      <w:pPr>
        <w:pStyle w:val="Corpodeltesto0"/>
        <w:shd w:val="clear" w:color="auto" w:fill="auto"/>
        <w:spacing w:line="230" w:lineRule="exact"/>
        <w:ind w:left="20"/>
        <w:rPr>
          <w:b/>
        </w:rPr>
      </w:pPr>
    </w:p>
    <w:p w:rsidR="00C849C5" w:rsidRDefault="002F0E8D">
      <w:pPr>
        <w:pStyle w:val="Corpodeltesto20"/>
        <w:shd w:val="clear" w:color="auto" w:fill="auto"/>
        <w:ind w:right="4640"/>
      </w:pPr>
      <w:r>
        <w:t xml:space="preserve">SEZIONE IV: PROCEDURE </w:t>
      </w:r>
    </w:p>
    <w:p w:rsidR="00536C5B" w:rsidRPr="00C849C5" w:rsidRDefault="002F0E8D">
      <w:pPr>
        <w:pStyle w:val="Corpodeltesto20"/>
        <w:shd w:val="clear" w:color="auto" w:fill="auto"/>
        <w:ind w:right="4640"/>
        <w:rPr>
          <w:caps/>
        </w:rPr>
      </w:pPr>
      <w:r w:rsidRPr="00C849C5">
        <w:rPr>
          <w:caps/>
        </w:rPr>
        <w:t>T</w:t>
      </w:r>
      <w:r w:rsidRPr="00C849C5">
        <w:rPr>
          <w:rStyle w:val="Corpodeltesto28ptMaiuscoletto"/>
          <w:b/>
          <w:bCs/>
          <w:caps/>
          <w:sz w:val="20"/>
          <w:szCs w:val="20"/>
        </w:rPr>
        <w:t>IPO DI procedura</w:t>
      </w:r>
    </w:p>
    <w:p w:rsidR="00016FDC" w:rsidRPr="007C4611" w:rsidRDefault="00016FDC">
      <w:pPr>
        <w:pStyle w:val="Corpodeltesto30"/>
        <w:shd w:val="clear" w:color="auto" w:fill="auto"/>
        <w:ind w:left="20"/>
        <w:jc w:val="left"/>
        <w:rPr>
          <w:caps/>
          <w:sz w:val="20"/>
          <w:szCs w:val="20"/>
        </w:rPr>
      </w:pPr>
      <w:r w:rsidRPr="007C4611">
        <w:rPr>
          <w:caps/>
          <w:sz w:val="20"/>
          <w:szCs w:val="20"/>
        </w:rPr>
        <w:lastRenderedPageBreak/>
        <w:t xml:space="preserve">Aperta ex art. 60 D. Lgs. 50/2016. ex art. 95, comma </w:t>
      </w:r>
      <w:r w:rsidR="00C110CB">
        <w:rPr>
          <w:caps/>
          <w:sz w:val="20"/>
          <w:szCs w:val="20"/>
        </w:rPr>
        <w:t>4</w:t>
      </w:r>
      <w:r w:rsidRPr="007C4611">
        <w:rPr>
          <w:caps/>
          <w:sz w:val="20"/>
          <w:szCs w:val="20"/>
        </w:rPr>
        <w:t xml:space="preserve"> D. Lgs. 50/2016.</w:t>
      </w:r>
    </w:p>
    <w:p w:rsidR="00536C5B" w:rsidRPr="007C4611" w:rsidRDefault="002F0E8D">
      <w:pPr>
        <w:pStyle w:val="Corpodeltesto30"/>
        <w:shd w:val="clear" w:color="auto" w:fill="auto"/>
        <w:ind w:left="20"/>
        <w:jc w:val="left"/>
        <w:rPr>
          <w:caps/>
          <w:sz w:val="20"/>
          <w:szCs w:val="20"/>
        </w:rPr>
      </w:pPr>
      <w:r w:rsidRPr="007C4611">
        <w:rPr>
          <w:rStyle w:val="Corpodeltesto310pt"/>
          <w:b/>
          <w:bCs/>
          <w:caps/>
        </w:rPr>
        <w:t>C</w:t>
      </w:r>
      <w:r w:rsidRPr="007C4611">
        <w:rPr>
          <w:rStyle w:val="Corpodeltesto3Maiuscoletto"/>
          <w:b/>
          <w:bCs/>
          <w:caps/>
          <w:sz w:val="20"/>
          <w:szCs w:val="20"/>
        </w:rPr>
        <w:t>riterio di aggiudicazione</w:t>
      </w:r>
    </w:p>
    <w:p w:rsidR="007148BD" w:rsidRDefault="007148BD">
      <w:pPr>
        <w:pStyle w:val="Corpodeltesto0"/>
        <w:shd w:val="clear" w:color="auto" w:fill="auto"/>
        <w:ind w:left="20" w:right="20"/>
      </w:pPr>
      <w:r>
        <w:t>C</w:t>
      </w:r>
      <w:r w:rsidRPr="00CF31EB">
        <w:t>riterio del minor prezzo, ai sensi dell’art. 95 comma 4 del</w:t>
      </w:r>
      <w:r>
        <w:t xml:space="preserve"> </w:t>
      </w:r>
      <w:r w:rsidR="00BC6891">
        <w:t>decreto legislativo 50/16 smi.</w:t>
      </w:r>
    </w:p>
    <w:p w:rsidR="00536C5B" w:rsidRDefault="002F0E8D">
      <w:pPr>
        <w:pStyle w:val="Corpodeltesto0"/>
        <w:shd w:val="clear" w:color="auto" w:fill="auto"/>
        <w:ind w:left="20" w:right="20"/>
      </w:pPr>
      <w:r>
        <w:rPr>
          <w:rStyle w:val="CorpodeltestoGrassetto"/>
        </w:rPr>
        <w:t>I</w:t>
      </w:r>
      <w:r>
        <w:rPr>
          <w:rStyle w:val="Corpodeltesto8ptGrassetto"/>
        </w:rPr>
        <w:t>NFORMAZIONI DI CARATTERE AMMINISTRATIVO</w:t>
      </w:r>
    </w:p>
    <w:p w:rsidR="00536C5B" w:rsidRDefault="002F0E8D">
      <w:pPr>
        <w:pStyle w:val="Corpodeltesto20"/>
        <w:shd w:val="clear" w:color="auto" w:fill="auto"/>
        <w:ind w:left="20"/>
      </w:pPr>
      <w:r>
        <w:t>Scadenza fissata per la ricezione delle offerte</w:t>
      </w:r>
    </w:p>
    <w:p w:rsidR="00536C5B" w:rsidRDefault="002F0E8D">
      <w:pPr>
        <w:pStyle w:val="Corpodeltesto0"/>
        <w:shd w:val="clear" w:color="auto" w:fill="auto"/>
        <w:ind w:left="20" w:right="20"/>
        <w:jc w:val="both"/>
      </w:pPr>
      <w:r>
        <w:t>Il plico contenente l’offerta e la documentazione a corredo dovrà</w:t>
      </w:r>
      <w:r w:rsidR="00E67178">
        <w:t xml:space="preserve"> essere presentata entro le ore 12.00</w:t>
      </w:r>
      <w:r w:rsidRPr="00F24362">
        <w:rPr>
          <w:highlight w:val="yellow"/>
        </w:rPr>
        <w:t xml:space="preserve"> </w:t>
      </w:r>
      <w:r w:rsidR="005C7D99">
        <w:rPr>
          <w:rStyle w:val="CorpodeltestoGrassetto"/>
          <w:highlight w:val="yellow"/>
        </w:rPr>
        <w:t>del 20.06</w:t>
      </w:r>
      <w:r w:rsidR="00F84826">
        <w:rPr>
          <w:rStyle w:val="CorpodeltestoGrassetto"/>
          <w:highlight w:val="yellow"/>
        </w:rPr>
        <w:t>.2019</w:t>
      </w:r>
      <w:r w:rsidRPr="00F24362">
        <w:rPr>
          <w:highlight w:val="yellow"/>
        </w:rPr>
        <w:t>.</w:t>
      </w:r>
      <w:r>
        <w:t xml:space="preserve"> in busta chiusa sigillata, indirizzata a </w:t>
      </w:r>
      <w:r w:rsidR="00F24362">
        <w:t>Comune di Gioia Tauro</w:t>
      </w:r>
      <w:r>
        <w:t xml:space="preserve"> via </w:t>
      </w:r>
      <w:r w:rsidR="00F24362">
        <w:t>Trento</w:t>
      </w:r>
    </w:p>
    <w:p w:rsidR="00536C5B" w:rsidRPr="00F24362" w:rsidRDefault="002F0E8D" w:rsidP="00F24362">
      <w:pPr>
        <w:pStyle w:val="Corpodeltesto0"/>
        <w:shd w:val="clear" w:color="auto" w:fill="auto"/>
        <w:ind w:left="20" w:right="20"/>
      </w:pPr>
      <w:r w:rsidRPr="00F24362">
        <w:t xml:space="preserve">Il plico dovrà essere consegnato all’ufficio protocollo </w:t>
      </w:r>
      <w:r w:rsidR="00F24362" w:rsidRPr="00F24362">
        <w:t>del comune</w:t>
      </w:r>
      <w:r w:rsidRPr="00F24362">
        <w:t>, nei giorni dal lunedì al venerdì dalle ore 9.00 alle 12.00</w:t>
      </w:r>
      <w:r w:rsidR="00F24362" w:rsidRPr="00F24362">
        <w:t xml:space="preserve"> c</w:t>
      </w:r>
      <w:r w:rsidRPr="00F24362">
        <w:t>on consegna a mano oppure a mezzo spedizione servizio postale con raccomandata ar o a mezzo agenzia di recapito autorizzata.</w:t>
      </w:r>
    </w:p>
    <w:p w:rsidR="00536C5B" w:rsidRDefault="002F0E8D">
      <w:pPr>
        <w:pStyle w:val="Corpodeltesto20"/>
        <w:shd w:val="clear" w:color="auto" w:fill="auto"/>
        <w:ind w:left="20"/>
      </w:pPr>
      <w:r>
        <w:t>Lingua utilizzabile nelle offerte</w:t>
      </w:r>
    </w:p>
    <w:p w:rsidR="00536C5B" w:rsidRDefault="002F0E8D">
      <w:pPr>
        <w:pStyle w:val="Corpodeltesto0"/>
        <w:shd w:val="clear" w:color="auto" w:fill="auto"/>
        <w:ind w:left="20"/>
      </w:pPr>
      <w:r>
        <w:t>ITALIANO</w:t>
      </w:r>
    </w:p>
    <w:p w:rsidR="00536C5B" w:rsidRDefault="002F0E8D">
      <w:pPr>
        <w:pStyle w:val="Corpodeltesto20"/>
        <w:shd w:val="clear" w:color="auto" w:fill="auto"/>
        <w:ind w:left="20" w:right="20"/>
      </w:pPr>
      <w:r>
        <w:t>Periodo minimo durante il quale l’offerente è vincolato dalla propria offerta</w:t>
      </w:r>
    </w:p>
    <w:p w:rsidR="00536C5B" w:rsidRDefault="002F0E8D">
      <w:pPr>
        <w:pStyle w:val="Corpodeltesto0"/>
        <w:shd w:val="clear" w:color="auto" w:fill="auto"/>
        <w:ind w:left="20"/>
      </w:pPr>
      <w:r>
        <w:t>180gg dalla data dalla scadenza fissata per la ricezione delle offerte</w:t>
      </w:r>
    </w:p>
    <w:p w:rsidR="00536C5B" w:rsidRDefault="002F0E8D">
      <w:pPr>
        <w:pStyle w:val="Corpodeltesto20"/>
        <w:shd w:val="clear" w:color="auto" w:fill="auto"/>
        <w:ind w:left="20"/>
      </w:pPr>
      <w:r>
        <w:t>Modalità di apertura delle offerte</w:t>
      </w:r>
    </w:p>
    <w:p w:rsidR="00536C5B" w:rsidRDefault="002F0E8D">
      <w:pPr>
        <w:pStyle w:val="Corpodeltesto20"/>
        <w:shd w:val="clear" w:color="auto" w:fill="auto"/>
        <w:ind w:left="20"/>
      </w:pPr>
      <w:r>
        <w:t>Persone ammesse ad assistere all’apertura delle offerte</w:t>
      </w:r>
    </w:p>
    <w:p w:rsidR="003F77C9" w:rsidRDefault="002F0E8D">
      <w:pPr>
        <w:pStyle w:val="Corpodeltesto0"/>
        <w:shd w:val="clear" w:color="auto" w:fill="auto"/>
        <w:ind w:left="20" w:right="20"/>
      </w:pPr>
      <w:r>
        <w:t xml:space="preserve">Rappresentanti legali delle imprese che presentano offerta o propri delegati. </w:t>
      </w:r>
    </w:p>
    <w:p w:rsidR="00536C5B" w:rsidRDefault="002F0E8D">
      <w:pPr>
        <w:pStyle w:val="Corpodeltesto0"/>
        <w:shd w:val="clear" w:color="auto" w:fill="auto"/>
        <w:ind w:left="20" w:right="20"/>
      </w:pPr>
      <w:r>
        <w:rPr>
          <w:rStyle w:val="CorpodeltestoGrassetto"/>
        </w:rPr>
        <w:t>Data, ora e luogo</w:t>
      </w:r>
    </w:p>
    <w:p w:rsidR="00536C5B" w:rsidRDefault="002F0E8D">
      <w:pPr>
        <w:pStyle w:val="Corpodeltesto20"/>
        <w:shd w:val="clear" w:color="auto" w:fill="auto"/>
        <w:ind w:left="20"/>
      </w:pPr>
      <w:r w:rsidRPr="00DE0BB1">
        <w:rPr>
          <w:rStyle w:val="Corpodeltesto2Nongrassetto"/>
          <w:highlight w:val="yellow"/>
        </w:rPr>
        <w:t xml:space="preserve">data : </w:t>
      </w:r>
      <w:r w:rsidR="005C7D99">
        <w:rPr>
          <w:highlight w:val="yellow"/>
        </w:rPr>
        <w:t>24.06</w:t>
      </w:r>
      <w:bookmarkStart w:id="0" w:name="_GoBack"/>
      <w:bookmarkEnd w:id="0"/>
      <w:r w:rsidR="00F84826">
        <w:rPr>
          <w:highlight w:val="yellow"/>
        </w:rPr>
        <w:t>.2019</w:t>
      </w:r>
      <w:r w:rsidR="005C7D99">
        <w:rPr>
          <w:highlight w:val="yellow"/>
        </w:rPr>
        <w:t xml:space="preserve"> ore 11</w:t>
      </w:r>
      <w:r w:rsidR="00F86931">
        <w:rPr>
          <w:highlight w:val="yellow"/>
        </w:rPr>
        <w:t>.0</w:t>
      </w:r>
      <w:r w:rsidR="00E67178">
        <w:rPr>
          <w:highlight w:val="yellow"/>
        </w:rPr>
        <w:t>0</w:t>
      </w:r>
      <w:r w:rsidRPr="00DE0BB1">
        <w:rPr>
          <w:highlight w:val="yellow"/>
        </w:rPr>
        <w:t xml:space="preserve"> -</w:t>
      </w:r>
    </w:p>
    <w:p w:rsidR="00536C5B" w:rsidRDefault="002F0E8D">
      <w:pPr>
        <w:pStyle w:val="Corpodeltesto0"/>
        <w:shd w:val="clear" w:color="auto" w:fill="auto"/>
        <w:ind w:left="20"/>
      </w:pPr>
      <w:r>
        <w:t xml:space="preserve">luogo : </w:t>
      </w:r>
      <w:r w:rsidR="00DE0BB1">
        <w:t xml:space="preserve">Comune di Gioia tauro – Ufficio Tecnico </w:t>
      </w:r>
    </w:p>
    <w:p w:rsidR="00536C5B" w:rsidRDefault="002F0E8D">
      <w:pPr>
        <w:pStyle w:val="Corpodeltesto20"/>
        <w:shd w:val="clear" w:color="auto" w:fill="auto"/>
        <w:ind w:left="20" w:right="960"/>
      </w:pPr>
      <w:r>
        <w:t xml:space="preserve">SEZIONE VI: ALTRE INFORMAZIONI </w:t>
      </w:r>
      <w:r w:rsidR="00A1294A">
        <w:t xml:space="preserve">- </w:t>
      </w:r>
      <w:r>
        <w:t>I</w:t>
      </w:r>
      <w:r w:rsidRPr="00A1294A">
        <w:t>NFORMAZIONI SUPPLEMENTARI</w:t>
      </w:r>
    </w:p>
    <w:p w:rsidR="00536C5B" w:rsidRDefault="002F0E8D">
      <w:pPr>
        <w:pStyle w:val="Corpodeltesto0"/>
        <w:shd w:val="clear" w:color="auto" w:fill="auto"/>
        <w:ind w:left="20" w:right="20"/>
        <w:jc w:val="both"/>
      </w:pPr>
      <w:r>
        <w:t xml:space="preserve">Le imprese straniere non aventi sede in Italia potranno presentare certificati o documentazione equivalenti a quanto richiesto in base alle disposizioni legislative dello Stato di appartenenza, accompagnati da traduzione giurata. La mancanza o irregolarità </w:t>
      </w:r>
      <w:r>
        <w:lastRenderedPageBreak/>
        <w:t>di una delle dichiarazione o documenti richiesti per l'ammissione determinerà l’esclusione.</w:t>
      </w:r>
    </w:p>
    <w:p w:rsidR="00536C5B" w:rsidRDefault="002F0E8D">
      <w:pPr>
        <w:pStyle w:val="Corpodeltesto0"/>
        <w:shd w:val="clear" w:color="auto" w:fill="auto"/>
        <w:ind w:left="20" w:right="20"/>
      </w:pPr>
      <w:r>
        <w:t xml:space="preserve">L’appalto e la gara sono regolati dai seguenti documenti e/o normative: Disciplinare di gara, Capitolato speciale, D.lgs. </w:t>
      </w:r>
      <w:r w:rsidR="00762DD0">
        <w:t>50</w:t>
      </w:r>
      <w:r>
        <w:t>/</w:t>
      </w:r>
      <w:r w:rsidR="00762DD0">
        <w:t>1</w:t>
      </w:r>
      <w:r>
        <w:t>6 e smi, DPR 207/10</w:t>
      </w:r>
      <w:r w:rsidR="00762DD0">
        <w:t xml:space="preserve"> in quanto applicabile</w:t>
      </w:r>
      <w:r>
        <w:t>. L</w:t>
      </w:r>
      <w:r w:rsidR="00277FF2">
        <w:t>a Stazione a</w:t>
      </w:r>
      <w:r>
        <w:t>ppaltante si riserva di richiedere chiarimenti ai concorrenti sulla documentazione presentata e/o di procedere alla verifica di quanto dichiarato, entro un termine perentorio che verrà stabilito dalla commissione di gara.</w:t>
      </w:r>
    </w:p>
    <w:p w:rsidR="00536C5B" w:rsidRDefault="002F0E8D">
      <w:pPr>
        <w:pStyle w:val="Corpodeltesto0"/>
        <w:shd w:val="clear" w:color="auto" w:fill="auto"/>
        <w:ind w:left="20" w:right="20"/>
        <w:jc w:val="both"/>
      </w:pPr>
      <w:r>
        <w:t>Il Committente si riserva, in ogni caso, a proprio insindacabile giudizio, la facoltà di sospendere, annullare la gara o non procedere all'aggiudicazione per opportunità o per convenienza, o se non ritenga la offerta meritevole di aggiudicazione senza che i soggetti partecipanti possano avanzare pretese di alcun tipo.</w:t>
      </w:r>
    </w:p>
    <w:p w:rsidR="00536C5B" w:rsidRDefault="002F0E8D">
      <w:pPr>
        <w:pStyle w:val="Corpodeltesto0"/>
        <w:shd w:val="clear" w:color="auto" w:fill="auto"/>
        <w:ind w:left="20" w:right="20"/>
        <w:jc w:val="both"/>
      </w:pPr>
      <w:r>
        <w:t>La richiesta di partecipazione e la presentazione dell’offerta non vincolano l'Appaltante né sono costitutive di diritti in capo ai concorrenti relativamente al perfezionamento della procedura di aggiudicazione, che l'Appaltante stessa si riserva di sospendere o annullare in qualsiasi momento per esigenze sopravvenute o per comprovate ragioni di pubblico interesse.</w:t>
      </w:r>
    </w:p>
    <w:p w:rsidR="00536C5B" w:rsidRDefault="002F0E8D">
      <w:pPr>
        <w:pStyle w:val="Corpodeltesto0"/>
        <w:shd w:val="clear" w:color="auto" w:fill="auto"/>
        <w:spacing w:line="475" w:lineRule="exact"/>
        <w:ind w:left="20" w:right="220"/>
        <w:jc w:val="both"/>
      </w:pPr>
      <w:r>
        <w:t>Ai sensi del D.lgs.n. 196/03 le informazioni ed i dati richiesti verranno utilizzati e conservati negli archivi strettamente per gli adempimenti relativi alla gara.</w:t>
      </w:r>
    </w:p>
    <w:p w:rsidR="00647490" w:rsidRDefault="002F0E8D">
      <w:pPr>
        <w:pStyle w:val="Corpodeltesto0"/>
        <w:shd w:val="clear" w:color="auto" w:fill="auto"/>
        <w:spacing w:line="475" w:lineRule="exact"/>
        <w:ind w:left="20" w:right="700"/>
      </w:pPr>
      <w:r>
        <w:t xml:space="preserve">IL RESPONSABILE DEL PROCEDIMENTO: </w:t>
      </w:r>
      <w:r w:rsidR="00BC6891">
        <w:t>Arch. Francesco M</w:t>
      </w:r>
      <w:r w:rsidR="00647490">
        <w:t>angione</w:t>
      </w:r>
    </w:p>
    <w:p w:rsidR="00536C5B" w:rsidRPr="00647490" w:rsidRDefault="00536C5B">
      <w:pPr>
        <w:pStyle w:val="Corpodeltesto0"/>
        <w:shd w:val="clear" w:color="auto" w:fill="auto"/>
        <w:spacing w:line="475" w:lineRule="exact"/>
        <w:ind w:left="20" w:right="700"/>
      </w:pPr>
    </w:p>
    <w:p w:rsidR="00647490" w:rsidRDefault="00647490">
      <w:pPr>
        <w:pStyle w:val="Corpodeltesto0"/>
        <w:shd w:val="clear" w:color="auto" w:fill="auto"/>
        <w:spacing w:line="475" w:lineRule="exact"/>
        <w:ind w:right="700"/>
        <w:jc w:val="center"/>
      </w:pPr>
    </w:p>
    <w:sectPr w:rsidR="00647490" w:rsidSect="007F554C">
      <w:type w:val="continuous"/>
      <w:pgSz w:w="11909" w:h="16834"/>
      <w:pgMar w:top="993" w:right="2124" w:bottom="2738" w:left="2148"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1FD0" w:rsidRDefault="00851FD0">
      <w:r>
        <w:separator/>
      </w:r>
    </w:p>
  </w:endnote>
  <w:endnote w:type="continuationSeparator" w:id="0">
    <w:p w:rsidR="00851FD0" w:rsidRDefault="00851F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1FD0" w:rsidRDefault="00851FD0"/>
  </w:footnote>
  <w:footnote w:type="continuationSeparator" w:id="0">
    <w:p w:rsidR="00851FD0" w:rsidRDefault="00851FD0"/>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83BA8"/>
    <w:multiLevelType w:val="hybridMultilevel"/>
    <w:tmpl w:val="AF2464B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D875660"/>
    <w:multiLevelType w:val="multilevel"/>
    <w:tmpl w:val="E61EAE4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CC5150F"/>
    <w:multiLevelType w:val="multilevel"/>
    <w:tmpl w:val="3438AEDC"/>
    <w:lvl w:ilvl="0">
      <w:numFmt w:val="bullet"/>
      <w:lvlText w:val="-"/>
      <w:lvlJc w:val="left"/>
      <w:rPr>
        <w:rFonts w:ascii="Times New Roman" w:eastAsia="Times New Roman" w:hAnsi="Times New Roman" w:cs="Times New Roman" w:hint="default"/>
        <w:b/>
        <w:bCs w:val="0"/>
        <w:i w:val="0"/>
        <w:iCs w:val="0"/>
        <w:smallCaps w:val="0"/>
        <w:strike w:val="0"/>
        <w:color w:val="000000"/>
        <w:spacing w:val="0"/>
        <w:w w:val="100"/>
        <w:position w:val="0"/>
        <w:sz w:val="18"/>
        <w:szCs w:val="18"/>
        <w:u w:val="none"/>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ADB67AA"/>
    <w:multiLevelType w:val="multilevel"/>
    <w:tmpl w:val="87A2CC8A"/>
    <w:lvl w:ilvl="0">
      <w:numFmt w:val="decimal"/>
      <w:lvlText w:val="16.%1,"/>
      <w:lvlJc w:val="left"/>
      <w:rPr>
        <w:rFonts w:ascii="Arial" w:eastAsia="Arial" w:hAnsi="Arial" w:cs="Arial"/>
        <w:b w:val="0"/>
        <w:bCs w:val="0"/>
        <w:i w:val="0"/>
        <w:iCs w:val="0"/>
        <w:smallCaps w:val="0"/>
        <w:strike w:val="0"/>
        <w:color w:val="000000"/>
        <w:spacing w:val="0"/>
        <w:w w:val="100"/>
        <w:position w:val="0"/>
        <w:sz w:val="20"/>
        <w:szCs w:val="20"/>
        <w:u w:val="none"/>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7D7F4077"/>
    <w:multiLevelType w:val="multilevel"/>
    <w:tmpl w:val="8E3277A0"/>
    <w:lvl w:ilvl="0">
      <w:numFmt w:val="decimal"/>
      <w:lvlText w:val="420.%1,"/>
      <w:lvlJc w:val="left"/>
      <w:rPr>
        <w:rFonts w:ascii="Arial" w:eastAsia="Arial" w:hAnsi="Arial" w:cs="Arial"/>
        <w:b w:val="0"/>
        <w:bCs w:val="0"/>
        <w:i w:val="0"/>
        <w:iCs w:val="0"/>
        <w:smallCaps w:val="0"/>
        <w:strike w:val="0"/>
        <w:color w:val="000000"/>
        <w:spacing w:val="0"/>
        <w:w w:val="100"/>
        <w:position w:val="0"/>
        <w:sz w:val="20"/>
        <w:szCs w:val="20"/>
        <w:u w:val="none"/>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C5B"/>
    <w:rsid w:val="00016FDC"/>
    <w:rsid w:val="00093810"/>
    <w:rsid w:val="000E0EFA"/>
    <w:rsid w:val="000E6D37"/>
    <w:rsid w:val="001072D1"/>
    <w:rsid w:val="00120E4E"/>
    <w:rsid w:val="001533AF"/>
    <w:rsid w:val="0017553D"/>
    <w:rsid w:val="001B2090"/>
    <w:rsid w:val="001C3986"/>
    <w:rsid w:val="002162C1"/>
    <w:rsid w:val="00222650"/>
    <w:rsid w:val="00230DB5"/>
    <w:rsid w:val="00230E7D"/>
    <w:rsid w:val="00277FF2"/>
    <w:rsid w:val="002F0E8D"/>
    <w:rsid w:val="003F77C9"/>
    <w:rsid w:val="00426BDA"/>
    <w:rsid w:val="00536C5B"/>
    <w:rsid w:val="00576E3C"/>
    <w:rsid w:val="005C7D99"/>
    <w:rsid w:val="005D60E0"/>
    <w:rsid w:val="00647490"/>
    <w:rsid w:val="006E4A76"/>
    <w:rsid w:val="00700CA1"/>
    <w:rsid w:val="007148BD"/>
    <w:rsid w:val="00762DD0"/>
    <w:rsid w:val="007C4611"/>
    <w:rsid w:val="007F554C"/>
    <w:rsid w:val="00823986"/>
    <w:rsid w:val="00851FD0"/>
    <w:rsid w:val="008733F8"/>
    <w:rsid w:val="008A229E"/>
    <w:rsid w:val="008D447E"/>
    <w:rsid w:val="009246EC"/>
    <w:rsid w:val="00971E96"/>
    <w:rsid w:val="009E4F8B"/>
    <w:rsid w:val="00A1294A"/>
    <w:rsid w:val="00A364E6"/>
    <w:rsid w:val="00A86A7F"/>
    <w:rsid w:val="00AA4B02"/>
    <w:rsid w:val="00AB7903"/>
    <w:rsid w:val="00AC05AE"/>
    <w:rsid w:val="00B662FD"/>
    <w:rsid w:val="00B9224D"/>
    <w:rsid w:val="00BC6891"/>
    <w:rsid w:val="00BD0BDA"/>
    <w:rsid w:val="00C110CB"/>
    <w:rsid w:val="00C54026"/>
    <w:rsid w:val="00C75B4C"/>
    <w:rsid w:val="00C849C5"/>
    <w:rsid w:val="00CF4A3C"/>
    <w:rsid w:val="00D13328"/>
    <w:rsid w:val="00DA05F8"/>
    <w:rsid w:val="00DD0240"/>
    <w:rsid w:val="00DE0BB1"/>
    <w:rsid w:val="00E23931"/>
    <w:rsid w:val="00E67178"/>
    <w:rsid w:val="00F24362"/>
    <w:rsid w:val="00F30394"/>
    <w:rsid w:val="00F325EC"/>
    <w:rsid w:val="00F84826"/>
    <w:rsid w:val="00F8693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017BA"/>
  <w15:docId w15:val="{63FF9844-6D7F-4971-B626-ADD10B314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it-IT" w:eastAsia="it-IT" w:bidi="it-IT"/>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rPr>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rPr>
      <w:color w:val="0066CC"/>
      <w:u w:val="single"/>
    </w:rPr>
  </w:style>
  <w:style w:type="character" w:customStyle="1" w:styleId="Corpodeltesto2">
    <w:name w:val="Corpo del testo (2)_"/>
    <w:basedOn w:val="Carpredefinitoparagrafo"/>
    <w:link w:val="Corpodeltesto20"/>
    <w:rPr>
      <w:rFonts w:ascii="Arial" w:eastAsia="Arial" w:hAnsi="Arial" w:cs="Arial"/>
      <w:b/>
      <w:bCs/>
      <w:i w:val="0"/>
      <w:iCs w:val="0"/>
      <w:smallCaps w:val="0"/>
      <w:strike w:val="0"/>
      <w:sz w:val="20"/>
      <w:szCs w:val="20"/>
      <w:u w:val="none"/>
    </w:rPr>
  </w:style>
  <w:style w:type="character" w:customStyle="1" w:styleId="Corpodeltesto2Nongrassetto">
    <w:name w:val="Corpo del testo (2) + Non grassetto"/>
    <w:basedOn w:val="Corpodeltesto2"/>
    <w:rPr>
      <w:rFonts w:ascii="Arial" w:eastAsia="Arial" w:hAnsi="Arial" w:cs="Arial"/>
      <w:b/>
      <w:bCs/>
      <w:i w:val="0"/>
      <w:iCs w:val="0"/>
      <w:smallCaps w:val="0"/>
      <w:strike w:val="0"/>
      <w:color w:val="000000"/>
      <w:spacing w:val="0"/>
      <w:w w:val="100"/>
      <w:position w:val="0"/>
      <w:sz w:val="20"/>
      <w:szCs w:val="20"/>
      <w:u w:val="none"/>
      <w:lang w:val="it-IT" w:eastAsia="it-IT" w:bidi="it-IT"/>
    </w:rPr>
  </w:style>
  <w:style w:type="character" w:customStyle="1" w:styleId="Corpodeltesto">
    <w:name w:val="Corpo del testo_"/>
    <w:basedOn w:val="Carpredefinitoparagrafo"/>
    <w:link w:val="Corpodeltesto0"/>
    <w:rPr>
      <w:rFonts w:ascii="Arial" w:eastAsia="Arial" w:hAnsi="Arial" w:cs="Arial"/>
      <w:b w:val="0"/>
      <w:bCs w:val="0"/>
      <w:i w:val="0"/>
      <w:iCs w:val="0"/>
      <w:smallCaps w:val="0"/>
      <w:strike w:val="0"/>
      <w:sz w:val="20"/>
      <w:szCs w:val="20"/>
      <w:u w:val="none"/>
    </w:rPr>
  </w:style>
  <w:style w:type="character" w:customStyle="1" w:styleId="Corpodeltesto1">
    <w:name w:val="Corpo del testo"/>
    <w:basedOn w:val="Corpodeltesto"/>
    <w:rPr>
      <w:rFonts w:ascii="Arial" w:eastAsia="Arial" w:hAnsi="Arial" w:cs="Arial"/>
      <w:b w:val="0"/>
      <w:bCs w:val="0"/>
      <w:i w:val="0"/>
      <w:iCs w:val="0"/>
      <w:smallCaps w:val="0"/>
      <w:strike w:val="0"/>
      <w:color w:val="000000"/>
      <w:spacing w:val="0"/>
      <w:w w:val="100"/>
      <w:position w:val="0"/>
      <w:sz w:val="20"/>
      <w:szCs w:val="20"/>
      <w:u w:val="single"/>
      <w:lang w:val="en-US" w:eastAsia="en-US" w:bidi="en-US"/>
    </w:rPr>
  </w:style>
  <w:style w:type="character" w:customStyle="1" w:styleId="CorpodeltestoGrassetto">
    <w:name w:val="Corpo del testo + Grassetto"/>
    <w:basedOn w:val="Corpodeltesto"/>
    <w:rPr>
      <w:rFonts w:ascii="Arial" w:eastAsia="Arial" w:hAnsi="Arial" w:cs="Arial"/>
      <w:b/>
      <w:bCs/>
      <w:i w:val="0"/>
      <w:iCs w:val="0"/>
      <w:smallCaps w:val="0"/>
      <w:strike w:val="0"/>
      <w:color w:val="000000"/>
      <w:spacing w:val="0"/>
      <w:w w:val="100"/>
      <w:position w:val="0"/>
      <w:sz w:val="20"/>
      <w:szCs w:val="20"/>
      <w:u w:val="none"/>
      <w:lang w:val="it-IT" w:eastAsia="it-IT" w:bidi="it-IT"/>
    </w:rPr>
  </w:style>
  <w:style w:type="character" w:customStyle="1" w:styleId="Corpodeltesto3">
    <w:name w:val="Corpo del testo (3)_"/>
    <w:basedOn w:val="Carpredefinitoparagrafo"/>
    <w:link w:val="Corpodeltesto30"/>
    <w:rPr>
      <w:rFonts w:ascii="Arial" w:eastAsia="Arial" w:hAnsi="Arial" w:cs="Arial"/>
      <w:b/>
      <w:bCs/>
      <w:i w:val="0"/>
      <w:iCs w:val="0"/>
      <w:smallCaps w:val="0"/>
      <w:strike w:val="0"/>
      <w:sz w:val="16"/>
      <w:szCs w:val="16"/>
      <w:u w:val="none"/>
    </w:rPr>
  </w:style>
  <w:style w:type="character" w:customStyle="1" w:styleId="Corpodeltesto310pt">
    <w:name w:val="Corpo del testo (3) + 10 pt"/>
    <w:basedOn w:val="Corpodeltesto3"/>
    <w:rPr>
      <w:rFonts w:ascii="Arial" w:eastAsia="Arial" w:hAnsi="Arial" w:cs="Arial"/>
      <w:b/>
      <w:bCs/>
      <w:i w:val="0"/>
      <w:iCs w:val="0"/>
      <w:smallCaps w:val="0"/>
      <w:strike w:val="0"/>
      <w:color w:val="000000"/>
      <w:spacing w:val="0"/>
      <w:w w:val="100"/>
      <w:position w:val="0"/>
      <w:sz w:val="20"/>
      <w:szCs w:val="20"/>
      <w:u w:val="none"/>
      <w:lang w:val="it-IT" w:eastAsia="it-IT" w:bidi="it-IT"/>
    </w:rPr>
  </w:style>
  <w:style w:type="character" w:customStyle="1" w:styleId="Corpodeltesto3Maiuscoletto">
    <w:name w:val="Corpo del testo (3) + Maiuscoletto"/>
    <w:basedOn w:val="Corpodeltesto3"/>
    <w:rPr>
      <w:rFonts w:ascii="Arial" w:eastAsia="Arial" w:hAnsi="Arial" w:cs="Arial"/>
      <w:b/>
      <w:bCs/>
      <w:i w:val="0"/>
      <w:iCs w:val="0"/>
      <w:smallCaps/>
      <w:strike w:val="0"/>
      <w:color w:val="000000"/>
      <w:spacing w:val="0"/>
      <w:w w:val="100"/>
      <w:position w:val="0"/>
      <w:sz w:val="16"/>
      <w:szCs w:val="16"/>
      <w:u w:val="none"/>
      <w:lang w:val="it-IT" w:eastAsia="it-IT" w:bidi="it-IT"/>
    </w:rPr>
  </w:style>
  <w:style w:type="character" w:customStyle="1" w:styleId="Corpodeltesto28ptMaiuscoletto">
    <w:name w:val="Corpo del testo (2) + 8 pt;Maiuscoletto"/>
    <w:basedOn w:val="Corpodeltesto2"/>
    <w:rPr>
      <w:rFonts w:ascii="Arial" w:eastAsia="Arial" w:hAnsi="Arial" w:cs="Arial"/>
      <w:b/>
      <w:bCs/>
      <w:i w:val="0"/>
      <w:iCs w:val="0"/>
      <w:smallCaps/>
      <w:strike w:val="0"/>
      <w:color w:val="000000"/>
      <w:spacing w:val="0"/>
      <w:w w:val="100"/>
      <w:position w:val="0"/>
      <w:sz w:val="16"/>
      <w:szCs w:val="16"/>
      <w:u w:val="none"/>
      <w:lang w:val="it-IT" w:eastAsia="it-IT" w:bidi="it-IT"/>
    </w:rPr>
  </w:style>
  <w:style w:type="character" w:customStyle="1" w:styleId="Corpodeltesto8ptGrassetto">
    <w:name w:val="Corpo del testo + 8 pt;Grassetto"/>
    <w:basedOn w:val="Corpodeltesto"/>
    <w:rPr>
      <w:rFonts w:ascii="Arial" w:eastAsia="Arial" w:hAnsi="Arial" w:cs="Arial"/>
      <w:b/>
      <w:bCs/>
      <w:i w:val="0"/>
      <w:iCs w:val="0"/>
      <w:smallCaps w:val="0"/>
      <w:strike w:val="0"/>
      <w:color w:val="000000"/>
      <w:spacing w:val="0"/>
      <w:w w:val="100"/>
      <w:position w:val="0"/>
      <w:sz w:val="16"/>
      <w:szCs w:val="16"/>
      <w:u w:val="none"/>
      <w:lang w:val="it-IT" w:eastAsia="it-IT" w:bidi="it-IT"/>
    </w:rPr>
  </w:style>
  <w:style w:type="character" w:customStyle="1" w:styleId="Corpodeltesto28pt">
    <w:name w:val="Corpo del testo (2) + 8 pt"/>
    <w:basedOn w:val="Corpodeltesto2"/>
    <w:rPr>
      <w:rFonts w:ascii="Arial" w:eastAsia="Arial" w:hAnsi="Arial" w:cs="Arial"/>
      <w:b/>
      <w:bCs/>
      <w:i w:val="0"/>
      <w:iCs w:val="0"/>
      <w:smallCaps w:val="0"/>
      <w:strike w:val="0"/>
      <w:color w:val="000000"/>
      <w:spacing w:val="0"/>
      <w:w w:val="100"/>
      <w:position w:val="0"/>
      <w:sz w:val="16"/>
      <w:szCs w:val="16"/>
      <w:u w:val="none"/>
      <w:lang w:val="it-IT" w:eastAsia="it-IT" w:bidi="it-IT"/>
    </w:rPr>
  </w:style>
  <w:style w:type="character" w:customStyle="1" w:styleId="Corpodeltesto8ptGrassettoMaiuscoletto">
    <w:name w:val="Corpo del testo + 8 pt;Grassetto;Maiuscoletto"/>
    <w:basedOn w:val="Corpodeltesto"/>
    <w:rPr>
      <w:rFonts w:ascii="Arial" w:eastAsia="Arial" w:hAnsi="Arial" w:cs="Arial"/>
      <w:b/>
      <w:bCs/>
      <w:i w:val="0"/>
      <w:iCs w:val="0"/>
      <w:smallCaps/>
      <w:strike w:val="0"/>
      <w:color w:val="000000"/>
      <w:spacing w:val="0"/>
      <w:w w:val="100"/>
      <w:position w:val="0"/>
      <w:sz w:val="16"/>
      <w:szCs w:val="16"/>
      <w:u w:val="none"/>
      <w:lang w:val="it-IT" w:eastAsia="it-IT" w:bidi="it-IT"/>
    </w:rPr>
  </w:style>
  <w:style w:type="paragraph" w:customStyle="1" w:styleId="Corpodeltesto20">
    <w:name w:val="Corpo del testo (2)"/>
    <w:basedOn w:val="Normale"/>
    <w:link w:val="Corpodeltesto2"/>
    <w:pPr>
      <w:shd w:val="clear" w:color="auto" w:fill="FFFFFF"/>
      <w:spacing w:line="480" w:lineRule="exact"/>
    </w:pPr>
    <w:rPr>
      <w:rFonts w:ascii="Arial" w:eastAsia="Arial" w:hAnsi="Arial" w:cs="Arial"/>
      <w:b/>
      <w:bCs/>
      <w:sz w:val="20"/>
      <w:szCs w:val="20"/>
    </w:rPr>
  </w:style>
  <w:style w:type="paragraph" w:customStyle="1" w:styleId="Corpodeltesto0">
    <w:name w:val="Corpo del testo"/>
    <w:basedOn w:val="Normale"/>
    <w:link w:val="Corpodeltesto"/>
    <w:pPr>
      <w:shd w:val="clear" w:color="auto" w:fill="FFFFFF"/>
      <w:spacing w:line="480" w:lineRule="exact"/>
    </w:pPr>
    <w:rPr>
      <w:rFonts w:ascii="Arial" w:eastAsia="Arial" w:hAnsi="Arial" w:cs="Arial"/>
      <w:sz w:val="20"/>
      <w:szCs w:val="20"/>
    </w:rPr>
  </w:style>
  <w:style w:type="paragraph" w:customStyle="1" w:styleId="Corpodeltesto30">
    <w:name w:val="Corpo del testo (3)"/>
    <w:basedOn w:val="Normale"/>
    <w:link w:val="Corpodeltesto3"/>
    <w:pPr>
      <w:shd w:val="clear" w:color="auto" w:fill="FFFFFF"/>
      <w:spacing w:line="480" w:lineRule="exact"/>
      <w:jc w:val="both"/>
    </w:pPr>
    <w:rPr>
      <w:rFonts w:ascii="Arial" w:eastAsia="Arial" w:hAnsi="Arial" w:cs="Arial"/>
      <w:b/>
      <w:bCs/>
      <w:sz w:val="16"/>
      <w:szCs w:val="16"/>
    </w:rPr>
  </w:style>
  <w:style w:type="character" w:customStyle="1" w:styleId="Corpodeltesto4">
    <w:name w:val="Corpo del testo (4)_"/>
    <w:link w:val="Corpodeltesto40"/>
    <w:rsid w:val="009E4F8B"/>
    <w:rPr>
      <w:sz w:val="19"/>
      <w:szCs w:val="19"/>
      <w:shd w:val="clear" w:color="auto" w:fill="FFFFFF"/>
    </w:rPr>
  </w:style>
  <w:style w:type="paragraph" w:customStyle="1" w:styleId="Corpodeltesto40">
    <w:name w:val="Corpo del testo (4)"/>
    <w:basedOn w:val="Normale"/>
    <w:link w:val="Corpodeltesto4"/>
    <w:rsid w:val="009E4F8B"/>
    <w:pPr>
      <w:shd w:val="clear" w:color="auto" w:fill="FFFFFF"/>
      <w:spacing w:line="293" w:lineRule="exact"/>
      <w:jc w:val="center"/>
    </w:pPr>
    <w:rPr>
      <w:color w:val="auto"/>
      <w:sz w:val="19"/>
      <w:szCs w:val="19"/>
    </w:rPr>
  </w:style>
  <w:style w:type="character" w:customStyle="1" w:styleId="Corpodeltesto7">
    <w:name w:val="Corpo del testo (7)_"/>
    <w:basedOn w:val="Carpredefinitoparagrafo"/>
    <w:link w:val="Corpodeltesto70"/>
    <w:rsid w:val="00F325EC"/>
    <w:rPr>
      <w:rFonts w:ascii="Times New Roman" w:eastAsia="Times New Roman" w:hAnsi="Times New Roman" w:cs="Times New Roman"/>
      <w:b/>
      <w:bCs/>
      <w:sz w:val="18"/>
      <w:szCs w:val="18"/>
      <w:shd w:val="clear" w:color="auto" w:fill="FFFFFF"/>
    </w:rPr>
  </w:style>
  <w:style w:type="character" w:customStyle="1" w:styleId="Corpodeltesto7Nongrassetto">
    <w:name w:val="Corpo del testo (7) + Non grassetto"/>
    <w:basedOn w:val="Corpodeltesto7"/>
    <w:rsid w:val="00F325EC"/>
    <w:rPr>
      <w:rFonts w:ascii="Times New Roman" w:eastAsia="Times New Roman" w:hAnsi="Times New Roman" w:cs="Times New Roman"/>
      <w:b/>
      <w:bCs/>
      <w:color w:val="000000"/>
      <w:spacing w:val="0"/>
      <w:w w:val="100"/>
      <w:position w:val="0"/>
      <w:sz w:val="18"/>
      <w:szCs w:val="18"/>
      <w:shd w:val="clear" w:color="auto" w:fill="FFFFFF"/>
      <w:lang w:val="it-IT" w:eastAsia="it-IT" w:bidi="it-IT"/>
    </w:rPr>
  </w:style>
  <w:style w:type="paragraph" w:customStyle="1" w:styleId="Corpodeltesto70">
    <w:name w:val="Corpo del testo (7)"/>
    <w:basedOn w:val="Normale"/>
    <w:link w:val="Corpodeltesto7"/>
    <w:rsid w:val="00F325EC"/>
    <w:pPr>
      <w:shd w:val="clear" w:color="auto" w:fill="FFFFFF"/>
      <w:spacing w:line="226" w:lineRule="exact"/>
      <w:ind w:hanging="420"/>
      <w:jc w:val="both"/>
    </w:pPr>
    <w:rPr>
      <w:rFonts w:ascii="Times New Roman" w:eastAsia="Times New Roman" w:hAnsi="Times New Roman" w:cs="Times New Roman"/>
      <w:b/>
      <w:bCs/>
      <w:color w:val="auto"/>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esp.urbanistica@comune.gioiatauro.rc.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1095</Words>
  <Characters>6248</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Microsoft Word - BANDO Compattatori</vt:lpstr>
    </vt:vector>
  </TitlesOfParts>
  <Company/>
  <LinksUpToDate>false</LinksUpToDate>
  <CharactersWithSpaces>7329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BANDO Compattatori</dc:title>
  <dc:creator>Andrea</dc:creator>
  <cp:lastModifiedBy>Utente Windows</cp:lastModifiedBy>
  <cp:revision>3</cp:revision>
  <dcterms:created xsi:type="dcterms:W3CDTF">2019-05-16T08:12:00Z</dcterms:created>
  <dcterms:modified xsi:type="dcterms:W3CDTF">2019-06-06T06:41:00Z</dcterms:modified>
</cp:coreProperties>
</file>